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BEEE" w14:textId="77777777" w:rsidR="007549F4" w:rsidRDefault="007549F4">
      <w:pPr>
        <w:sectPr w:rsidR="007549F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0E2B64" w14:textId="39592808" w:rsidR="007549F4" w:rsidRDefault="00D956A0" w:rsidP="00D956A0">
      <w:pPr>
        <w:jc w:val="center"/>
        <w:rPr>
          <w:rFonts w:ascii="Times New Roman" w:hAnsi="Times New Roman" w:cs="Times New Roman"/>
          <w:sz w:val="32"/>
          <w:szCs w:val="32"/>
        </w:rPr>
      </w:pPr>
      <w:r w:rsidRPr="00D956A0">
        <w:rPr>
          <w:rFonts w:ascii="Times New Roman" w:hAnsi="Times New Roman" w:cs="Times New Roman"/>
          <w:sz w:val="32"/>
          <w:szCs w:val="32"/>
        </w:rPr>
        <w:t>2023-2024-002 Questions/Answers</w:t>
      </w:r>
    </w:p>
    <w:p w14:paraId="2C618B28" w14:textId="3524459D" w:rsidR="00D956A0" w:rsidRDefault="00D956A0" w:rsidP="00D956A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A37F85" w14:textId="04DEA870" w:rsidR="00D956A0" w:rsidRPr="003E7F83" w:rsidRDefault="00D956A0" w:rsidP="00D956A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>The IRS has recently placed a moratorium regarding ERC. This moratorium is to the processing ERC claims. Will this influence the solicitation? Please see the ERC article below:  </w:t>
      </w:r>
      <w:hyperlink r:id="rId12" w:tgtFrame="_blank" w:tooltip="Original URL: https://www.irs.gov/newsroom/to-protect-taxpayers-from-scams-irs-orders-immediate-stop-to-new-employee-retention-credit-processing-amid-surge-of-questionable-claims-concerns-from-tax-pros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https://www.irs.gov/newsroom/to-protect-taxpayers-from-scams-irs-orders-immediate-stop-to-new-employee-retention-credit-processing-amid-surge-of-questionable-claims-concerns-from-tax-pros</w:t>
        </w:r>
      </w:hyperlink>
      <w:r w:rsidR="003E7F83">
        <w:rPr>
          <w:rStyle w:val="Hyperlink"/>
          <w:rFonts w:ascii="Calibri" w:hAnsi="Calibri" w:cs="Calibri"/>
          <w:color w:val="0563C1"/>
          <w:sz w:val="22"/>
          <w:szCs w:val="22"/>
          <w:bdr w:val="none" w:sz="0" w:space="0" w:color="auto" w:frame="1"/>
        </w:rPr>
        <w:t xml:space="preserve">. </w:t>
      </w:r>
    </w:p>
    <w:p w14:paraId="6CF07121" w14:textId="59F5E54A" w:rsidR="003E7F83" w:rsidRPr="003E7F83" w:rsidRDefault="003E7F83" w:rsidP="003E7F83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4472C4" w:themeColor="accent1"/>
          <w:sz w:val="22"/>
          <w:szCs w:val="22"/>
        </w:rPr>
      </w:pPr>
      <w:r w:rsidRPr="003E7F83">
        <w:rPr>
          <w:rFonts w:ascii="Calibri" w:hAnsi="Calibri" w:cs="Calibri"/>
          <w:color w:val="4472C4" w:themeColor="accent1"/>
          <w:sz w:val="22"/>
          <w:szCs w:val="22"/>
        </w:rPr>
        <w:t xml:space="preserve">We will move forward once the moratorium is lifted. </w:t>
      </w:r>
    </w:p>
    <w:p w14:paraId="1A15FF2F" w14:textId="77777777" w:rsidR="003E7F83" w:rsidRDefault="003E7F83" w:rsidP="003E7F83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</w:p>
    <w:p w14:paraId="165FDD85" w14:textId="07F1A72D" w:rsidR="00D956A0" w:rsidRDefault="00D956A0" w:rsidP="00D956A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 there a specific type of ERC that Aiken Technical College is looking for in the above solicitation?</w:t>
      </w:r>
      <w:r w:rsidR="003E7F8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7F83" w:rsidRPr="003E7F83">
        <w:rPr>
          <w:rFonts w:ascii="Calibri" w:hAnsi="Calibri" w:cs="Calibri"/>
          <w:color w:val="4472C4" w:themeColor="accent1"/>
          <w:sz w:val="22"/>
          <w:szCs w:val="22"/>
        </w:rPr>
        <w:t>No</w:t>
      </w:r>
    </w:p>
    <w:p w14:paraId="2EDF14AB" w14:textId="77777777" w:rsidR="003E7F83" w:rsidRDefault="003E7F83" w:rsidP="003E7F83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</w:p>
    <w:p w14:paraId="76C206BD" w14:textId="4CE8E8DA" w:rsidR="00D956A0" w:rsidRPr="00D956A0" w:rsidRDefault="00D956A0" w:rsidP="00D956A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4472C4" w:themeColor="accent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Can this solicitation be submitted by electronic upload? </w:t>
      </w:r>
      <w:r w:rsidR="0016696B" w:rsidRPr="00D956A0">
        <w:rPr>
          <w:rFonts w:ascii="Calibri" w:hAnsi="Calibri" w:cs="Calibri"/>
          <w:color w:val="4472C4" w:themeColor="accent1"/>
          <w:sz w:val="22"/>
          <w:szCs w:val="22"/>
        </w:rPr>
        <w:t>Unfortunately,</w:t>
      </w:r>
      <w:r w:rsidRPr="00D956A0">
        <w:rPr>
          <w:rFonts w:ascii="Calibri" w:hAnsi="Calibri" w:cs="Calibri"/>
          <w:color w:val="4472C4" w:themeColor="accent1"/>
          <w:sz w:val="22"/>
          <w:szCs w:val="22"/>
        </w:rPr>
        <w:t xml:space="preserve"> RFP’s must be received as a hard copy as we do not utilize SCEIS for our bids. </w:t>
      </w:r>
    </w:p>
    <w:p w14:paraId="4B8F67D5" w14:textId="77777777" w:rsidR="00D956A0" w:rsidRPr="00D956A0" w:rsidRDefault="00D956A0" w:rsidP="00D956A0">
      <w:pPr>
        <w:jc w:val="center"/>
        <w:rPr>
          <w:rFonts w:ascii="Times New Roman" w:hAnsi="Times New Roman" w:cs="Times New Roman"/>
          <w:color w:val="4472C4" w:themeColor="accent1"/>
          <w:sz w:val="32"/>
          <w:szCs w:val="32"/>
        </w:rPr>
      </w:pPr>
      <w:bookmarkStart w:id="0" w:name="_GoBack"/>
      <w:bookmarkEnd w:id="0"/>
    </w:p>
    <w:sectPr w:rsidR="00D956A0" w:rsidRPr="00D956A0" w:rsidSect="007549F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E2F30" w14:textId="77777777" w:rsidR="00E861A2" w:rsidRDefault="00E861A2" w:rsidP="00E861A2">
      <w:pPr>
        <w:spacing w:after="0" w:line="240" w:lineRule="auto"/>
      </w:pPr>
      <w:r>
        <w:separator/>
      </w:r>
    </w:p>
  </w:endnote>
  <w:endnote w:type="continuationSeparator" w:id="0">
    <w:p w14:paraId="37DBE663" w14:textId="77777777" w:rsidR="00E861A2" w:rsidRDefault="00E861A2" w:rsidP="00E8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wn 80 Tex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own 80 Tex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35B9" w14:textId="43BB3758" w:rsidR="00A25776" w:rsidRDefault="00A25776" w:rsidP="003F4BFC">
    <w:pPr>
      <w:pStyle w:val="Footer"/>
      <w:pBdr>
        <w:bottom w:val="single" w:sz="18" w:space="1" w:color="auto"/>
      </w:pBdr>
      <w:rPr>
        <w:rFonts w:ascii="Town 80 Text Bold" w:hAnsi="Town 80 Text Bold"/>
        <w:sz w:val="24"/>
        <w:szCs w:val="24"/>
      </w:rPr>
    </w:pPr>
  </w:p>
  <w:p w14:paraId="004714C6" w14:textId="77777777" w:rsidR="00D35417" w:rsidRDefault="00D35417" w:rsidP="003F4BFC">
    <w:pPr>
      <w:pStyle w:val="Footer"/>
      <w:pBdr>
        <w:bottom w:val="single" w:sz="18" w:space="1" w:color="auto"/>
      </w:pBdr>
      <w:rPr>
        <w:rFonts w:ascii="Town 80 Text Bold" w:hAnsi="Town 80 Text Bold"/>
        <w:sz w:val="24"/>
        <w:szCs w:val="24"/>
      </w:rPr>
    </w:pPr>
  </w:p>
  <w:p w14:paraId="0DA39C8D" w14:textId="77777777" w:rsidR="00A25776" w:rsidRDefault="00A25776" w:rsidP="003F4BFC">
    <w:pPr>
      <w:pStyle w:val="Footer"/>
      <w:pBdr>
        <w:bottom w:val="single" w:sz="18" w:space="1" w:color="auto"/>
      </w:pBdr>
      <w:rPr>
        <w:rFonts w:ascii="Town 80 Text Bold" w:hAnsi="Town 80 Text Bold"/>
        <w:sz w:val="24"/>
        <w:szCs w:val="24"/>
      </w:rPr>
    </w:pPr>
  </w:p>
  <w:p w14:paraId="31CEACB2" w14:textId="5B87786B" w:rsidR="00E861A2" w:rsidRPr="006830FF" w:rsidRDefault="00E861A2" w:rsidP="00D35417">
    <w:pPr>
      <w:pStyle w:val="Footer"/>
      <w:jc w:val="center"/>
      <w:rPr>
        <w:rFonts w:ascii="Town 80 Text Light" w:hAnsi="Town 80 Text Light"/>
        <w:b/>
        <w:sz w:val="24"/>
        <w:szCs w:val="24"/>
      </w:rPr>
    </w:pPr>
    <w:r w:rsidRPr="006830FF">
      <w:rPr>
        <w:rFonts w:ascii="Town 80 Text Light" w:hAnsi="Town 80 Text Light"/>
        <w:b/>
        <w:sz w:val="24"/>
        <w:szCs w:val="24"/>
      </w:rPr>
      <w:t xml:space="preserve">P.O. Drawer 696, Aiken, </w:t>
    </w:r>
    <w:r w:rsidR="00D35417">
      <w:rPr>
        <w:rFonts w:ascii="Town 80 Text Light" w:hAnsi="Town 80 Text Light"/>
        <w:b/>
        <w:sz w:val="24"/>
        <w:szCs w:val="24"/>
      </w:rPr>
      <w:t>SC</w:t>
    </w:r>
    <w:r w:rsidRPr="006830FF">
      <w:rPr>
        <w:rFonts w:ascii="Town 80 Text Light" w:hAnsi="Town 80 Text Light"/>
        <w:b/>
        <w:sz w:val="24"/>
        <w:szCs w:val="24"/>
      </w:rPr>
      <w:t xml:space="preserve"> 298</w:t>
    </w:r>
    <w:r w:rsidR="00A25776" w:rsidRPr="006830FF">
      <w:rPr>
        <w:rFonts w:ascii="Town 80 Text Light" w:hAnsi="Town 80 Text Light"/>
        <w:b/>
        <w:sz w:val="24"/>
        <w:szCs w:val="24"/>
      </w:rPr>
      <w:t>02</w:t>
    </w:r>
    <w:r w:rsidR="00D35417">
      <w:rPr>
        <w:rFonts w:ascii="Town 80 Text Light" w:hAnsi="Town 80 Text Light"/>
        <w:b/>
        <w:sz w:val="24"/>
        <w:szCs w:val="24"/>
      </w:rPr>
      <w:t xml:space="preserve">             </w:t>
    </w:r>
    <w:proofErr w:type="gramStart"/>
    <w:r w:rsidR="00D35417">
      <w:rPr>
        <w:rFonts w:ascii="Town 80 Text Light" w:hAnsi="Town 80 Text Light"/>
        <w:b/>
        <w:sz w:val="24"/>
        <w:szCs w:val="24"/>
      </w:rPr>
      <w:t xml:space="preserve">   (</w:t>
    </w:r>
    <w:proofErr w:type="gramEnd"/>
    <w:r w:rsidR="00D35417">
      <w:rPr>
        <w:rFonts w:ascii="Town 80 Text Light" w:hAnsi="Town 80 Text Light"/>
        <w:b/>
        <w:sz w:val="24"/>
        <w:szCs w:val="24"/>
      </w:rPr>
      <w:t xml:space="preserve">803) 593-9231                 </w:t>
    </w:r>
    <w:r w:rsidRPr="006830FF">
      <w:rPr>
        <w:rFonts w:ascii="Town 80 Text Light" w:hAnsi="Town 80 Text Light"/>
        <w:b/>
        <w:sz w:val="24"/>
        <w:szCs w:val="24"/>
      </w:rPr>
      <w:t>www.atc.edu</w:t>
    </w:r>
  </w:p>
  <w:p w14:paraId="5B7876D6" w14:textId="77777777" w:rsidR="00E861A2" w:rsidRPr="00E861A2" w:rsidRDefault="00E861A2">
    <w:pPr>
      <w:pStyle w:val="Footer"/>
      <w:rPr>
        <w:rFonts w:ascii="Town 80 Text Light" w:hAnsi="Town 80 Text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A53A" w14:textId="77777777" w:rsidR="00E861A2" w:rsidRDefault="00E861A2" w:rsidP="00E861A2">
      <w:pPr>
        <w:spacing w:after="0" w:line="240" w:lineRule="auto"/>
      </w:pPr>
      <w:r>
        <w:separator/>
      </w:r>
    </w:p>
  </w:footnote>
  <w:footnote w:type="continuationSeparator" w:id="0">
    <w:p w14:paraId="7AAF3FBF" w14:textId="77777777" w:rsidR="00E861A2" w:rsidRDefault="00E861A2" w:rsidP="00E8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5C09" w14:textId="77777777" w:rsidR="00E861A2" w:rsidRDefault="00E861A2">
    <w:pPr>
      <w:pStyle w:val="Header"/>
    </w:pPr>
    <w:r>
      <w:rPr>
        <w:noProof/>
      </w:rPr>
      <w:drawing>
        <wp:inline distT="0" distB="0" distL="0" distR="0" wp14:anchorId="171B59B1" wp14:editId="0F4C9C91">
          <wp:extent cx="5943600" cy="5283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C7440 - Logo_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99B8CF" w14:textId="77777777" w:rsidR="00E861A2" w:rsidRDefault="00E861A2">
    <w:pPr>
      <w:pStyle w:val="Header"/>
    </w:pPr>
  </w:p>
  <w:p w14:paraId="7153BA7B" w14:textId="77777777" w:rsidR="00E861A2" w:rsidRDefault="00E86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5DD"/>
    <w:multiLevelType w:val="multilevel"/>
    <w:tmpl w:val="B42A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F509F"/>
    <w:multiLevelType w:val="hybridMultilevel"/>
    <w:tmpl w:val="38FA3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Ecnm3LXDEKn3Hx/joU9H2Z2ATilkVVsLdpp7g8pdVzZIXaJwvevbuCAE46swThcgFdv+2nOksslh4oIfIGjQ==" w:salt="R1O0tiPc5jZ7+oYPnHf1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MTExtzCxNDE3sDBS0lEKTi0uzszPAykwqgUAy7+J4SwAAAA="/>
  </w:docVars>
  <w:rsids>
    <w:rsidRoot w:val="00E861A2"/>
    <w:rsid w:val="000C23E9"/>
    <w:rsid w:val="0016696B"/>
    <w:rsid w:val="002429CA"/>
    <w:rsid w:val="00362FDC"/>
    <w:rsid w:val="003E7F83"/>
    <w:rsid w:val="003F4BFC"/>
    <w:rsid w:val="004A5C61"/>
    <w:rsid w:val="005333D1"/>
    <w:rsid w:val="006822A6"/>
    <w:rsid w:val="006830FF"/>
    <w:rsid w:val="006879A1"/>
    <w:rsid w:val="007406F1"/>
    <w:rsid w:val="007549F4"/>
    <w:rsid w:val="009B710A"/>
    <w:rsid w:val="00A25776"/>
    <w:rsid w:val="00A64AC6"/>
    <w:rsid w:val="00C01854"/>
    <w:rsid w:val="00C81C03"/>
    <w:rsid w:val="00D35417"/>
    <w:rsid w:val="00D956A0"/>
    <w:rsid w:val="00E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622CC"/>
  <w15:chartTrackingRefBased/>
  <w15:docId w15:val="{B4B62F90-6DCB-47F6-80EA-0A5E6E3F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A2"/>
  </w:style>
  <w:style w:type="paragraph" w:styleId="Footer">
    <w:name w:val="footer"/>
    <w:basedOn w:val="Normal"/>
    <w:link w:val="FooterChar"/>
    <w:uiPriority w:val="99"/>
    <w:unhideWhenUsed/>
    <w:rsid w:val="00E8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A2"/>
  </w:style>
  <w:style w:type="character" w:styleId="Hyperlink">
    <w:name w:val="Hyperlink"/>
    <w:basedOn w:val="DefaultParagraphFont"/>
    <w:uiPriority w:val="99"/>
    <w:unhideWhenUsed/>
    <w:rsid w:val="00E8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1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3E9"/>
    <w:pPr>
      <w:ind w:left="720"/>
      <w:contextualSpacing/>
    </w:pPr>
  </w:style>
  <w:style w:type="paragraph" w:customStyle="1" w:styleId="xmsolistparagraph">
    <w:name w:val="x_msolistparagraph"/>
    <w:basedOn w:val="Normal"/>
    <w:rsid w:val="00D9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www.irs.gov%2Fnewsroom%2Fto-protect-taxpayers-from-scams-irs-orders-immediate-stop-to-new-employee-retention-credit-processing-amid-surge-of-questionable-claims-concerns-from-tax-pros&amp;data=05%7C01%7Crobinsond6%40atc.edu%7Cc3a3612bde4b4bb2f39a08dbb9e877dc%7C03ff433d81d34f0387f437a5dd2ed86b%7C0%7C0%7C638308180363408428%7CUnknown%7CTWFpbGZsb3d8eyJWIjoiMC4wLjAwMDAiLCJQIjoiV2luMzIiLCJBTiI6Ik1haWwiLCJXVCI6Mn0%3D%7C3000%7C%7C%7C&amp;sdata=pkh%2FqcB99laAeEIbj5IxqEgDJBZoGEPU7KEh0hq%2FKdU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33DF84B87B047BDD0B989D11C1351" ma:contentTypeVersion="16" ma:contentTypeDescription="Create a new document." ma:contentTypeScope="" ma:versionID="101f4389049ff4f1406b7f205307c45d">
  <xsd:schema xmlns:xsd="http://www.w3.org/2001/XMLSchema" xmlns:xs="http://www.w3.org/2001/XMLSchema" xmlns:p="http://schemas.microsoft.com/office/2006/metadata/properties" xmlns:ns3="219ff791-adc4-45a8-91f7-f3ac73d2e7bc" xmlns:ns4="7cb2f33e-a765-4cf7-9ba0-06cd1cbbae22" targetNamespace="http://schemas.microsoft.com/office/2006/metadata/properties" ma:root="true" ma:fieldsID="7677446284cae73b516bdb6141cfa007" ns3:_="" ns4:_="">
    <xsd:import namespace="219ff791-adc4-45a8-91f7-f3ac73d2e7bc"/>
    <xsd:import namespace="7cb2f33e-a765-4cf7-9ba0-06cd1cbba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f791-adc4-45a8-91f7-f3ac73d2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f33e-a765-4cf7-9ba0-06cd1cbba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2f33e-a765-4cf7-9ba0-06cd1cbbae22" xsi:nil="true"/>
  </documentManagement>
</p:properties>
</file>

<file path=customXml/itemProps1.xml><?xml version="1.0" encoding="utf-8"?>
<ds:datastoreItem xmlns:ds="http://schemas.openxmlformats.org/officeDocument/2006/customXml" ds:itemID="{AEF39089-340F-40A2-9CFE-8CDEBD03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ff791-adc4-45a8-91f7-f3ac73d2e7bc"/>
    <ds:schemaRef ds:uri="7cb2f33e-a765-4cf7-9ba0-06cd1cbba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AA0CD-F02B-43B4-9E5E-68A9D7931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D49F4-43BD-4DCF-BD95-B54B171D6E6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7cb2f33e-a765-4cf7-9ba0-06cd1cbbae22"/>
    <ds:schemaRef ds:uri="219ff791-adc4-45a8-91f7-f3ac73d2e7b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1348</Characters>
  <Application>Microsoft Office Word</Application>
  <DocSecurity>0</DocSecurity>
  <Lines>89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Technical College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Nikasha N Dicks</dc:creator>
  <cp:keywords/>
  <dc:description/>
  <cp:lastModifiedBy>Dora R Robson</cp:lastModifiedBy>
  <cp:revision>4</cp:revision>
  <dcterms:created xsi:type="dcterms:W3CDTF">2023-09-25T12:39:00Z</dcterms:created>
  <dcterms:modified xsi:type="dcterms:W3CDTF">2023-09-26T19:00:00Z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0x0101002D833DF84B87B047BDD0B989D11C1351</vt:lpwstr>
  </property>
  <property fmtid="{D5CDD505-2E9C-101B-9397-08002B2CF9AE}" pid="3" name="GrammarlyDocumentId">
    <vt:lpwstr>365fabf3f97719ceda4311ce43fd1cae67f3ea19b5e42c951c34a30ed28a3bcc</vt:lpwstr>
  </property>
</Properties>
</file>